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51" w:rsidRDefault="001B0ED2">
      <w:pPr>
        <w:spacing w:after="0" w:line="259" w:lineRule="auto"/>
        <w:ind w:left="21" w:firstLine="0"/>
      </w:pPr>
      <w:r>
        <w:rPr>
          <w:noProof/>
        </w:rPr>
        <w:drawing>
          <wp:anchor distT="0" distB="0" distL="114300" distR="114300" simplePos="0" relativeHeight="251658240" behindDoc="0" locked="0" layoutInCell="1" allowOverlap="0">
            <wp:simplePos x="0" y="0"/>
            <wp:positionH relativeFrom="column">
              <wp:posOffset>13336</wp:posOffset>
            </wp:positionH>
            <wp:positionV relativeFrom="paragraph">
              <wp:posOffset>2881</wp:posOffset>
            </wp:positionV>
            <wp:extent cx="533400" cy="533400"/>
            <wp:effectExtent l="0" t="0" r="0" b="0"/>
            <wp:wrapSquare wrapText="bothSides"/>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533400" cy="533400"/>
                    </a:xfrm>
                    <a:prstGeom prst="rect">
                      <a:avLst/>
                    </a:prstGeom>
                  </pic:spPr>
                </pic:pic>
              </a:graphicData>
            </a:graphic>
          </wp:anchor>
        </w:drawing>
      </w:r>
      <w:r>
        <w:rPr>
          <w:b/>
        </w:rPr>
        <w:t xml:space="preserve">                                      U.S. Department of Justice </w:t>
      </w:r>
    </w:p>
    <w:p w:rsidR="009E5751" w:rsidRDefault="001B0ED2">
      <w:pPr>
        <w:spacing w:after="4" w:line="259" w:lineRule="auto"/>
        <w:ind w:left="21" w:firstLine="0"/>
        <w:jc w:val="center"/>
      </w:pPr>
      <w:r>
        <w:rPr>
          <w:b/>
          <w:sz w:val="22"/>
        </w:rPr>
        <w:t xml:space="preserve"> </w:t>
      </w:r>
    </w:p>
    <w:p w:rsidR="009E5751" w:rsidRDefault="001B0ED2">
      <w:pPr>
        <w:ind w:left="-5"/>
      </w:pPr>
      <w:r>
        <w:rPr>
          <w:sz w:val="22"/>
        </w:rPr>
        <w:t xml:space="preserve">                                                       </w:t>
      </w:r>
      <w:r>
        <w:t xml:space="preserve">Office of Justice Programs </w:t>
      </w:r>
    </w:p>
    <w:p w:rsidR="009E5751" w:rsidRDefault="001B0ED2">
      <w:pPr>
        <w:spacing w:after="2" w:line="259" w:lineRule="auto"/>
        <w:ind w:left="21" w:firstLine="0"/>
        <w:jc w:val="center"/>
      </w:pPr>
      <w:r>
        <w:rPr>
          <w:sz w:val="22"/>
        </w:rPr>
        <w:t xml:space="preserve"> </w:t>
      </w:r>
    </w:p>
    <w:p w:rsidR="009E5751" w:rsidRDefault="001B0ED2">
      <w:pPr>
        <w:spacing w:after="0" w:line="259" w:lineRule="auto"/>
        <w:ind w:left="0" w:firstLine="0"/>
      </w:pPr>
      <w:r>
        <w:rPr>
          <w:i/>
          <w:sz w:val="22"/>
        </w:rPr>
        <w:t xml:space="preserve">                                                                         </w:t>
      </w:r>
      <w:r>
        <w:rPr>
          <w:i/>
        </w:rPr>
        <w:t xml:space="preserve">Office of the Chief Financial Officer </w:t>
      </w:r>
    </w:p>
    <w:p w:rsidR="009E5751" w:rsidRDefault="001B0ED2">
      <w:pPr>
        <w:ind w:left="-5"/>
      </w:pPr>
      <w:r>
        <w:t xml:space="preserve">______________________________________________________________________________ </w:t>
      </w:r>
    </w:p>
    <w:p w:rsidR="009E5751" w:rsidRDefault="001B0ED2">
      <w:pPr>
        <w:spacing w:after="0" w:line="259" w:lineRule="auto"/>
        <w:ind w:left="0" w:firstLine="0"/>
      </w:pPr>
      <w:r>
        <w:rPr>
          <w:sz w:val="20"/>
        </w:rPr>
        <w:t xml:space="preserve">                                                                              </w:t>
      </w:r>
    </w:p>
    <w:p w:rsidR="009E5751" w:rsidRDefault="001B0ED2">
      <w:pPr>
        <w:spacing w:after="17" w:line="224" w:lineRule="auto"/>
        <w:ind w:left="0" w:right="3663" w:firstLine="0"/>
      </w:pPr>
      <w:r>
        <w:rPr>
          <w:sz w:val="20"/>
        </w:rPr>
        <w:t xml:space="preserve">                                                                                  </w:t>
      </w:r>
      <w:r>
        <w:rPr>
          <w:sz w:val="16"/>
        </w:rPr>
        <w:t xml:space="preserve">Washington D.C. 20531 </w:t>
      </w:r>
      <w:r>
        <w:t xml:space="preserve"> </w:t>
      </w:r>
    </w:p>
    <w:p w:rsidR="009E5751" w:rsidRDefault="009E5751">
      <w:pPr>
        <w:spacing w:after="0" w:line="259" w:lineRule="auto"/>
        <w:ind w:left="0" w:firstLine="0"/>
      </w:pPr>
    </w:p>
    <w:tbl>
      <w:tblPr>
        <w:tblStyle w:val="TableGrid"/>
        <w:tblW w:w="10278" w:type="dxa"/>
        <w:tblInd w:w="-460" w:type="dxa"/>
        <w:tblCellMar>
          <w:top w:w="62" w:type="dxa"/>
          <w:left w:w="108" w:type="dxa"/>
          <w:bottom w:w="4" w:type="dxa"/>
          <w:right w:w="46" w:type="dxa"/>
        </w:tblCellMar>
        <w:tblLook w:val="04A0" w:firstRow="1" w:lastRow="0" w:firstColumn="1" w:lastColumn="0" w:noHBand="0" w:noVBand="1"/>
      </w:tblPr>
      <w:tblGrid>
        <w:gridCol w:w="2241"/>
        <w:gridCol w:w="1680"/>
        <w:gridCol w:w="1519"/>
        <w:gridCol w:w="2460"/>
        <w:gridCol w:w="1190"/>
        <w:gridCol w:w="1188"/>
      </w:tblGrid>
      <w:tr w:rsidR="009E5751" w:rsidTr="006022A3">
        <w:trPr>
          <w:trHeight w:val="835"/>
        </w:trPr>
        <w:tc>
          <w:tcPr>
            <w:tcW w:w="224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E5751" w:rsidRDefault="001B0ED2">
            <w:pPr>
              <w:spacing w:after="0" w:line="259" w:lineRule="auto"/>
              <w:ind w:left="0" w:right="70" w:firstLine="0"/>
              <w:jc w:val="center"/>
            </w:pPr>
            <w:r>
              <w:rPr>
                <w:b/>
              </w:rPr>
              <w:t xml:space="preserve">Grant Number </w:t>
            </w:r>
          </w:p>
        </w:tc>
        <w:tc>
          <w:tcPr>
            <w:tcW w:w="168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E5751" w:rsidRDefault="001B0ED2">
            <w:pPr>
              <w:spacing w:after="0" w:line="259" w:lineRule="auto"/>
              <w:ind w:left="0" w:firstLine="0"/>
              <w:jc w:val="center"/>
            </w:pPr>
            <w:r>
              <w:rPr>
                <w:b/>
              </w:rPr>
              <w:t xml:space="preserve">Award Amount </w:t>
            </w:r>
          </w:p>
        </w:tc>
        <w:tc>
          <w:tcPr>
            <w:tcW w:w="151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E5751" w:rsidRDefault="001B0ED2">
            <w:pPr>
              <w:spacing w:after="0" w:line="259" w:lineRule="auto"/>
              <w:ind w:left="0" w:right="62" w:firstLine="0"/>
              <w:jc w:val="center"/>
            </w:pPr>
            <w:r>
              <w:rPr>
                <w:b/>
              </w:rPr>
              <w:t xml:space="preserve">Program </w:t>
            </w:r>
          </w:p>
          <w:p w:rsidR="009E5751" w:rsidRDefault="001B0ED2">
            <w:pPr>
              <w:spacing w:after="0" w:line="259" w:lineRule="auto"/>
              <w:ind w:left="0" w:right="61" w:firstLine="0"/>
              <w:jc w:val="center"/>
            </w:pPr>
            <w:r>
              <w:rPr>
                <w:b/>
              </w:rPr>
              <w:t xml:space="preserve">Office </w:t>
            </w:r>
          </w:p>
        </w:tc>
        <w:tc>
          <w:tcPr>
            <w:tcW w:w="246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E5751" w:rsidRDefault="001B0ED2">
            <w:pPr>
              <w:spacing w:after="0" w:line="259" w:lineRule="auto"/>
              <w:ind w:left="0" w:right="62" w:firstLine="0"/>
              <w:jc w:val="center"/>
            </w:pPr>
            <w:r>
              <w:rPr>
                <w:b/>
              </w:rPr>
              <w:t xml:space="preserve">Program </w:t>
            </w:r>
          </w:p>
        </w:tc>
        <w:tc>
          <w:tcPr>
            <w:tcW w:w="1190" w:type="dxa"/>
            <w:tcBorders>
              <w:top w:val="single" w:sz="4" w:space="0" w:color="000000"/>
              <w:left w:val="single" w:sz="4" w:space="0" w:color="000000"/>
              <w:bottom w:val="single" w:sz="4" w:space="0" w:color="000000"/>
              <w:right w:val="single" w:sz="4" w:space="0" w:color="000000"/>
            </w:tcBorders>
            <w:shd w:val="clear" w:color="auto" w:fill="FFFF00"/>
          </w:tcPr>
          <w:p w:rsidR="009E5751" w:rsidRDefault="001B0ED2">
            <w:pPr>
              <w:spacing w:after="0" w:line="259" w:lineRule="auto"/>
              <w:ind w:left="0" w:right="62" w:firstLine="0"/>
              <w:jc w:val="center"/>
            </w:pPr>
            <w:r>
              <w:rPr>
                <w:b/>
              </w:rPr>
              <w:t xml:space="preserve">Project </w:t>
            </w:r>
          </w:p>
          <w:p w:rsidR="009E5751" w:rsidRDefault="001B0ED2">
            <w:pPr>
              <w:spacing w:after="0" w:line="259" w:lineRule="auto"/>
              <w:ind w:left="0" w:right="62" w:firstLine="0"/>
              <w:jc w:val="center"/>
            </w:pPr>
            <w:r>
              <w:rPr>
                <w:b/>
              </w:rPr>
              <w:t xml:space="preserve">Start </w:t>
            </w:r>
          </w:p>
          <w:p w:rsidR="009E5751" w:rsidRDefault="001B0ED2">
            <w:pPr>
              <w:spacing w:after="0" w:line="259" w:lineRule="auto"/>
              <w:ind w:left="0" w:right="64" w:firstLine="0"/>
              <w:jc w:val="center"/>
            </w:pPr>
            <w:r>
              <w:rPr>
                <w:b/>
              </w:rPr>
              <w:t xml:space="preserve">Date </w:t>
            </w:r>
          </w:p>
        </w:tc>
        <w:tc>
          <w:tcPr>
            <w:tcW w:w="1188"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E5751" w:rsidRDefault="001B0ED2">
            <w:pPr>
              <w:spacing w:after="0" w:line="259" w:lineRule="auto"/>
              <w:ind w:left="0" w:firstLine="0"/>
              <w:jc w:val="center"/>
            </w:pPr>
            <w:r>
              <w:rPr>
                <w:b/>
              </w:rPr>
              <w:t xml:space="preserve">Project End Date </w:t>
            </w:r>
          </w:p>
        </w:tc>
      </w:tr>
      <w:tr w:rsidR="009E5751" w:rsidTr="006022A3">
        <w:trPr>
          <w:trHeight w:val="299"/>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97" w:firstLine="0"/>
            </w:pPr>
            <w:r>
              <w:t xml:space="preserve">2018-86-CX-K012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$150,556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1" w:firstLine="0"/>
              <w:jc w:val="center"/>
            </w:pPr>
            <w:r>
              <w:t xml:space="preserve">BJS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BJS FY 18 SJS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10/1/2018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9/30/2020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56" w:firstLine="0"/>
            </w:pPr>
            <w:r>
              <w:t xml:space="preserve">2018-WF-AX-0056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$3,686,105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STOP FY 2018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60" w:firstLine="0"/>
            </w:pPr>
            <w:r>
              <w:t xml:space="preserve">7/1/2018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6/30/2021 </w:t>
            </w:r>
          </w:p>
        </w:tc>
      </w:tr>
      <w:tr w:rsidR="009E5751" w:rsidTr="006022A3">
        <w:trPr>
          <w:trHeight w:val="298"/>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56" w:firstLine="0"/>
            </w:pPr>
            <w:r>
              <w:t xml:space="preserve">2017-WF-AX-0013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$3,596,406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STOP FY 2017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60" w:firstLine="0"/>
            </w:pPr>
            <w:r>
              <w:t xml:space="preserve">7/1/2017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6/30/2021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83" w:firstLine="0"/>
            </w:pPr>
            <w:r>
              <w:t xml:space="preserve">2018-KF-AX-0042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$465,233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SAS FY 2018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60" w:firstLine="0"/>
            </w:pPr>
            <w:r>
              <w:t xml:space="preserve">8/1/2018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7/31/2021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56" w:firstLine="0"/>
            </w:pPr>
            <w:r>
              <w:t xml:space="preserve">2015-WF-AX-0018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$3,309,895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STOP FY 2015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60" w:firstLine="0"/>
            </w:pPr>
            <w:r>
              <w:t xml:space="preserve">7/1/2015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7/31/2021 </w:t>
            </w:r>
          </w:p>
        </w:tc>
      </w:tr>
      <w:tr w:rsidR="009E5751" w:rsidTr="006022A3">
        <w:trPr>
          <w:trHeight w:val="298"/>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90" w:firstLine="0"/>
            </w:pPr>
            <w:r>
              <w:t xml:space="preserve">2017-RT-BX-0040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$323,811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17 RSAT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10/1/2016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9/30/2021 </w:t>
            </w:r>
          </w:p>
        </w:tc>
      </w:tr>
      <w:tr w:rsidR="009E5751" w:rsidTr="006022A3">
        <w:trPr>
          <w:trHeight w:val="562"/>
        </w:trPr>
        <w:tc>
          <w:tcPr>
            <w:tcW w:w="2241"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49" w:firstLine="0"/>
            </w:pPr>
            <w:r>
              <w:t xml:space="preserve">2017-AR-BX-K012 </w:t>
            </w:r>
          </w:p>
        </w:tc>
        <w:tc>
          <w:tcPr>
            <w:tcW w:w="168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2" w:firstLine="0"/>
              <w:jc w:val="right"/>
            </w:pPr>
            <w:r>
              <w:t xml:space="preserve">$850,000 </w:t>
            </w:r>
          </w:p>
        </w:tc>
        <w:tc>
          <w:tcPr>
            <w:tcW w:w="1519"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4"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18 SOL- </w:t>
            </w:r>
          </w:p>
          <w:p w:rsidR="009E5751" w:rsidRDefault="001B0ED2">
            <w:pPr>
              <w:spacing w:after="0" w:line="259" w:lineRule="auto"/>
              <w:ind w:left="0" w:firstLine="0"/>
            </w:pPr>
            <w:r>
              <w:t xml:space="preserve">COAP </w:t>
            </w:r>
          </w:p>
        </w:tc>
        <w:tc>
          <w:tcPr>
            <w:tcW w:w="119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10/1/2017 </w:t>
            </w:r>
          </w:p>
        </w:tc>
        <w:tc>
          <w:tcPr>
            <w:tcW w:w="1188"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9/30/2021 </w:t>
            </w:r>
          </w:p>
        </w:tc>
      </w:tr>
      <w:tr w:rsidR="009E5751" w:rsidTr="006022A3">
        <w:trPr>
          <w:trHeight w:val="562"/>
        </w:trPr>
        <w:tc>
          <w:tcPr>
            <w:tcW w:w="2241"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109" w:firstLine="0"/>
            </w:pPr>
            <w:r>
              <w:t xml:space="preserve">2017-DJ-BX-0082 </w:t>
            </w:r>
          </w:p>
        </w:tc>
        <w:tc>
          <w:tcPr>
            <w:tcW w:w="168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2" w:firstLine="0"/>
              <w:jc w:val="right"/>
            </w:pPr>
            <w:r>
              <w:t xml:space="preserve">$3,353,534 </w:t>
            </w:r>
          </w:p>
        </w:tc>
        <w:tc>
          <w:tcPr>
            <w:tcW w:w="1519"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4"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17 JAG STATE </w:t>
            </w:r>
          </w:p>
        </w:tc>
        <w:tc>
          <w:tcPr>
            <w:tcW w:w="119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10/1/2016 </w:t>
            </w:r>
          </w:p>
        </w:tc>
        <w:tc>
          <w:tcPr>
            <w:tcW w:w="1188"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9/30/2021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109" w:firstLine="0"/>
            </w:pPr>
            <w:r>
              <w:t xml:space="preserve">2016-DJ-BX-0482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$3,359,808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16 JAG State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10/1/2015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9/30/2021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71" w:firstLine="0"/>
              <w:jc w:val="center"/>
            </w:pPr>
            <w:r>
              <w:t xml:space="preserve">2016-JF-FX-0036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$945,441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3" w:firstLine="0"/>
              <w:jc w:val="center"/>
            </w:pPr>
            <w:r>
              <w:t xml:space="preserve">OJJDP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JJ FY16 Title II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10/1/2016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9/30/2021 </w:t>
            </w:r>
          </w:p>
        </w:tc>
      </w:tr>
      <w:tr w:rsidR="009E5751" w:rsidTr="006022A3">
        <w:trPr>
          <w:trHeight w:val="562"/>
        </w:trPr>
        <w:tc>
          <w:tcPr>
            <w:tcW w:w="2241"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90" w:firstLine="0"/>
            </w:pPr>
            <w:r>
              <w:t xml:space="preserve">2018-V2-GX-0011 </w:t>
            </w:r>
          </w:p>
        </w:tc>
        <w:tc>
          <w:tcPr>
            <w:tcW w:w="168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2" w:firstLine="0"/>
              <w:jc w:val="right"/>
            </w:pPr>
            <w:r>
              <w:t xml:space="preserve">$85,366,389 </w:t>
            </w:r>
          </w:p>
        </w:tc>
        <w:tc>
          <w:tcPr>
            <w:tcW w:w="1519"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3" w:firstLine="0"/>
              <w:jc w:val="center"/>
            </w:pPr>
            <w:r>
              <w:t xml:space="preserve">OVC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50" w:firstLine="0"/>
            </w:pPr>
            <w:r>
              <w:t xml:space="preserve">OVC FY18 VOCA VA </w:t>
            </w:r>
          </w:p>
        </w:tc>
        <w:tc>
          <w:tcPr>
            <w:tcW w:w="119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10/1/2017 </w:t>
            </w:r>
          </w:p>
        </w:tc>
        <w:tc>
          <w:tcPr>
            <w:tcW w:w="1188"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9/30/2021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116" w:firstLine="0"/>
            </w:pPr>
            <w:r>
              <w:t xml:space="preserve">2019-RJ-BX-0013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right"/>
            </w:pPr>
            <w:r>
              <w:t xml:space="preserve">$47,398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4"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19 JRJ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10/1/2019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9/30/2021 </w:t>
            </w:r>
          </w:p>
        </w:tc>
      </w:tr>
      <w:tr w:rsidR="009E5751" w:rsidTr="006022A3">
        <w:trPr>
          <w:trHeight w:val="298"/>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72" w:firstLine="0"/>
            </w:pPr>
            <w:r>
              <w:t xml:space="preserve">2020-VD-BX-0141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0" w:firstLine="0"/>
              <w:jc w:val="right"/>
            </w:pPr>
            <w:r>
              <w:t xml:space="preserve">$10,832,775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2"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20 COVID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1/20/2020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1/31/2022 </w:t>
            </w:r>
          </w:p>
        </w:tc>
      </w:tr>
      <w:tr w:rsidR="009E5751" w:rsidTr="006022A3">
        <w:trPr>
          <w:trHeight w:val="562"/>
        </w:trPr>
        <w:tc>
          <w:tcPr>
            <w:tcW w:w="2241"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91" w:firstLine="0"/>
            </w:pPr>
            <w:r>
              <w:t xml:space="preserve">2018-YS-BX-0045 </w:t>
            </w:r>
          </w:p>
        </w:tc>
        <w:tc>
          <w:tcPr>
            <w:tcW w:w="168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0" w:firstLine="0"/>
              <w:jc w:val="right"/>
            </w:pPr>
            <w:r>
              <w:t xml:space="preserve">$869,508 </w:t>
            </w:r>
          </w:p>
        </w:tc>
        <w:tc>
          <w:tcPr>
            <w:tcW w:w="1519"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right="62" w:firstLine="0"/>
              <w:jc w:val="center"/>
            </w:pPr>
            <w:r>
              <w:t xml:space="preserve">BJA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BJA FY 18 STOP Tech1 </w:t>
            </w:r>
          </w:p>
        </w:tc>
        <w:tc>
          <w:tcPr>
            <w:tcW w:w="1190"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10/1/2018 </w:t>
            </w:r>
          </w:p>
        </w:tc>
        <w:tc>
          <w:tcPr>
            <w:tcW w:w="1188" w:type="dxa"/>
            <w:tcBorders>
              <w:top w:val="single" w:sz="4" w:space="0" w:color="000000"/>
              <w:left w:val="single" w:sz="4" w:space="0" w:color="000000"/>
              <w:bottom w:val="single" w:sz="4" w:space="0" w:color="000000"/>
              <w:right w:val="single" w:sz="4" w:space="0" w:color="000000"/>
            </w:tcBorders>
            <w:vAlign w:val="bottom"/>
          </w:tcPr>
          <w:p w:rsidR="009E5751" w:rsidRDefault="001B0ED2">
            <w:pPr>
              <w:spacing w:after="0" w:line="259" w:lineRule="auto"/>
              <w:ind w:left="0" w:firstLine="0"/>
            </w:pPr>
            <w:r>
              <w:t xml:space="preserve">9/30/2022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50" w:firstLine="0"/>
            </w:pPr>
            <w:r>
              <w:t xml:space="preserve">2019-WE-AX-0007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0" w:firstLine="0"/>
              <w:jc w:val="right"/>
            </w:pPr>
            <w:r>
              <w:t xml:space="preserve">$1,000,000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1"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ICJR FY 2019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10/1/2019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9/30/2022 </w:t>
            </w:r>
          </w:p>
        </w:tc>
      </w:tr>
      <w:tr w:rsidR="009E5751" w:rsidTr="006022A3">
        <w:trPr>
          <w:trHeight w:val="300"/>
        </w:trPr>
        <w:tc>
          <w:tcPr>
            <w:tcW w:w="2241"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84" w:firstLine="0"/>
            </w:pPr>
            <w:r>
              <w:t xml:space="preserve">2016-KF-AX-0031 </w:t>
            </w:r>
          </w:p>
        </w:tc>
        <w:tc>
          <w:tcPr>
            <w:tcW w:w="168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0" w:firstLine="0"/>
              <w:jc w:val="right"/>
            </w:pPr>
            <w:r>
              <w:t xml:space="preserve">$465,541 </w:t>
            </w:r>
          </w:p>
        </w:tc>
        <w:tc>
          <w:tcPr>
            <w:tcW w:w="1519"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right="61" w:firstLine="0"/>
              <w:jc w:val="center"/>
            </w:pPr>
            <w:r>
              <w:t xml:space="preserve">OVW </w:t>
            </w:r>
          </w:p>
        </w:tc>
        <w:tc>
          <w:tcPr>
            <w:tcW w:w="246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OVW SASP FY 2016 </w:t>
            </w:r>
          </w:p>
        </w:tc>
        <w:tc>
          <w:tcPr>
            <w:tcW w:w="1190"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60" w:firstLine="0"/>
            </w:pPr>
            <w:r>
              <w:t xml:space="preserve">8/1/2016 </w:t>
            </w:r>
          </w:p>
        </w:tc>
        <w:tc>
          <w:tcPr>
            <w:tcW w:w="1188" w:type="dxa"/>
            <w:tcBorders>
              <w:top w:val="single" w:sz="4" w:space="0" w:color="000000"/>
              <w:left w:val="single" w:sz="4" w:space="0" w:color="000000"/>
              <w:bottom w:val="single" w:sz="4" w:space="0" w:color="000000"/>
              <w:right w:val="single" w:sz="4" w:space="0" w:color="000000"/>
            </w:tcBorders>
          </w:tcPr>
          <w:p w:rsidR="009E5751" w:rsidRDefault="001B0ED2">
            <w:pPr>
              <w:spacing w:after="0" w:line="259" w:lineRule="auto"/>
              <w:ind w:left="0" w:firstLine="0"/>
            </w:pPr>
            <w:r>
              <w:t xml:space="preserve">9/30/2022 </w:t>
            </w:r>
          </w:p>
        </w:tc>
      </w:tr>
    </w:tbl>
    <w:p w:rsidR="009E5751" w:rsidRDefault="001B0ED2">
      <w:pPr>
        <w:spacing w:after="0" w:line="259" w:lineRule="auto"/>
        <w:ind w:left="0" w:firstLine="0"/>
      </w:pPr>
      <w:r>
        <w:t xml:space="preserve"> </w:t>
      </w:r>
    </w:p>
    <w:p w:rsidR="00506D2C" w:rsidRDefault="00506D2C">
      <w:pPr>
        <w:spacing w:after="0" w:line="259" w:lineRule="auto"/>
        <w:ind w:left="0" w:firstLine="0"/>
      </w:pPr>
      <w:r>
        <w:t xml:space="preserve">There is an OCFO Drive on the </w:t>
      </w:r>
      <w:proofErr w:type="spellStart"/>
      <w:r>
        <w:t>GrantsFinance</w:t>
      </w:r>
      <w:proofErr w:type="spellEnd"/>
      <w:r>
        <w:t xml:space="preserve"> Shared Drive</w:t>
      </w:r>
    </w:p>
    <w:p w:rsidR="009E5751" w:rsidRDefault="009E5751">
      <w:pPr>
        <w:spacing w:after="102" w:line="259" w:lineRule="auto"/>
        <w:ind w:left="0" w:firstLine="0"/>
      </w:pPr>
    </w:p>
    <w:p w:rsidR="009E5751" w:rsidRPr="007A4B35" w:rsidRDefault="001B0ED2" w:rsidP="00506D2C">
      <w:pPr>
        <w:numPr>
          <w:ilvl w:val="0"/>
          <w:numId w:val="1"/>
        </w:numPr>
        <w:spacing w:after="118"/>
        <w:ind w:hanging="360"/>
        <w:rPr>
          <w:highlight w:val="green"/>
        </w:rPr>
      </w:pPr>
      <w:r>
        <w:t xml:space="preserve">A summary of all cumulative expenditures incurred by approved budget category or spending plan from the inception of the grants reviewed until </w:t>
      </w:r>
      <w:r>
        <w:rPr>
          <w:b/>
          <w:i/>
        </w:rPr>
        <w:t>March 31, 2021</w:t>
      </w:r>
      <w:r>
        <w:t>. These amounts should reconcile with the most recent Federal Financial Report (FFR) submitted for each grant</w:t>
      </w:r>
      <w:r>
        <w:rPr>
          <w:i/>
        </w:rPr>
        <w:t xml:space="preserve">. </w:t>
      </w:r>
      <w:r>
        <w:rPr>
          <w:b/>
          <w:i/>
        </w:rPr>
        <w:t>(Microsoft Excel format</w:t>
      </w:r>
      <w:r w:rsidRPr="007A4B35">
        <w:rPr>
          <w:b/>
          <w:i/>
          <w:highlight w:val="green"/>
        </w:rPr>
        <w:t xml:space="preserve">) </w:t>
      </w:r>
      <w:r w:rsidRPr="007A4B35">
        <w:rPr>
          <w:highlight w:val="green"/>
        </w:rPr>
        <w:t xml:space="preserve"> </w:t>
      </w:r>
      <w:r w:rsidR="00506D2C" w:rsidRPr="007A4B35">
        <w:rPr>
          <w:highlight w:val="green"/>
        </w:rPr>
        <w:t xml:space="preserve">Karen, </w:t>
      </w:r>
      <w:proofErr w:type="gramStart"/>
      <w:r w:rsidR="00506D2C" w:rsidRPr="001B0ED2">
        <w:rPr>
          <w:highlight w:val="yellow"/>
        </w:rPr>
        <w:t>We</w:t>
      </w:r>
      <w:proofErr w:type="gramEnd"/>
      <w:r w:rsidR="00506D2C" w:rsidRPr="001B0ED2">
        <w:rPr>
          <w:highlight w:val="yellow"/>
        </w:rPr>
        <w:t xml:space="preserve"> will use what we have in the </w:t>
      </w:r>
      <w:proofErr w:type="spellStart"/>
      <w:r w:rsidR="00506D2C" w:rsidRPr="001B0ED2">
        <w:rPr>
          <w:highlight w:val="yellow"/>
        </w:rPr>
        <w:t>GrantsFinance</w:t>
      </w:r>
      <w:proofErr w:type="spellEnd"/>
      <w:r w:rsidR="00506D2C" w:rsidRPr="001B0ED2">
        <w:rPr>
          <w:highlight w:val="yellow"/>
        </w:rPr>
        <w:t xml:space="preserve"> Drive for consistency,</w:t>
      </w:r>
      <w:r w:rsidR="00506D2C" w:rsidRPr="007A4B35">
        <w:rPr>
          <w:highlight w:val="green"/>
        </w:rPr>
        <w:t xml:space="preserve"> but I will remove any notes that are internal when I save to the OCFO Audit folder. </w:t>
      </w:r>
      <w:r w:rsidR="00264163">
        <w:rPr>
          <w:highlight w:val="green"/>
        </w:rPr>
        <w:br/>
      </w:r>
      <w:r w:rsidR="00264163" w:rsidRPr="00264163">
        <w:rPr>
          <w:color w:val="FF0000"/>
        </w:rPr>
        <w:t>OK</w:t>
      </w:r>
    </w:p>
    <w:p w:rsidR="00506D2C" w:rsidRPr="007A4B35" w:rsidRDefault="001B0ED2" w:rsidP="00506D2C">
      <w:pPr>
        <w:numPr>
          <w:ilvl w:val="0"/>
          <w:numId w:val="1"/>
        </w:numPr>
        <w:spacing w:after="118"/>
        <w:ind w:hanging="360"/>
        <w:rPr>
          <w:highlight w:val="green"/>
        </w:rPr>
      </w:pPr>
      <w:r>
        <w:lastRenderedPageBreak/>
        <w:t xml:space="preserve">The detailed General Ledger (G/L) accounts for all expenditures incurred from the inception of the grants reviewed until </w:t>
      </w:r>
      <w:r>
        <w:rPr>
          <w:b/>
          <w:i/>
        </w:rPr>
        <w:t>March 31, 2021</w:t>
      </w:r>
      <w:r>
        <w:t xml:space="preserve">. These amounts should reconcile with the most recent FFR submitted for each grant. </w:t>
      </w:r>
      <w:r>
        <w:rPr>
          <w:b/>
          <w:i/>
        </w:rPr>
        <w:t>(Microsoft Excel format</w:t>
      </w:r>
      <w:proofErr w:type="gramStart"/>
      <w:r>
        <w:rPr>
          <w:b/>
          <w:i/>
        </w:rPr>
        <w:t>) .</w:t>
      </w:r>
      <w:proofErr w:type="gramEnd"/>
      <w:r>
        <w:rPr>
          <w:b/>
          <w:i/>
        </w:rPr>
        <w:t xml:space="preserve"> (</w:t>
      </w:r>
      <w:r>
        <w:rPr>
          <w:i/>
        </w:rPr>
        <w:t>We will be selecting samples of expenditures from your detailed general ledger.  We anticipate sending the list of our sample selections within a few days after we receive your detailed general ledger.</w:t>
      </w:r>
      <w:r>
        <w:t xml:space="preserve">) </w:t>
      </w:r>
      <w:r w:rsidR="00506D2C" w:rsidRPr="00506D2C">
        <w:rPr>
          <w:b/>
          <w:i/>
          <w:highlight w:val="yellow"/>
        </w:rPr>
        <w:t xml:space="preserve"> </w:t>
      </w:r>
      <w:r w:rsidR="00506D2C" w:rsidRPr="00506D2C">
        <w:rPr>
          <w:highlight w:val="yellow"/>
        </w:rPr>
        <w:t xml:space="preserve"> </w:t>
      </w:r>
      <w:r w:rsidR="00506D2C" w:rsidRPr="007A4B35">
        <w:rPr>
          <w:highlight w:val="green"/>
        </w:rPr>
        <w:t xml:space="preserve">Karen, </w:t>
      </w:r>
      <w:proofErr w:type="gramStart"/>
      <w:r w:rsidR="00506D2C" w:rsidRPr="001B0ED2">
        <w:rPr>
          <w:highlight w:val="yellow"/>
        </w:rPr>
        <w:t>We</w:t>
      </w:r>
      <w:proofErr w:type="gramEnd"/>
      <w:r w:rsidR="00506D2C" w:rsidRPr="001B0ED2">
        <w:rPr>
          <w:highlight w:val="yellow"/>
        </w:rPr>
        <w:t xml:space="preserve"> will use what we have in the </w:t>
      </w:r>
      <w:proofErr w:type="spellStart"/>
      <w:r w:rsidR="00506D2C" w:rsidRPr="001B0ED2">
        <w:rPr>
          <w:highlight w:val="yellow"/>
        </w:rPr>
        <w:t>GrantsFinance</w:t>
      </w:r>
      <w:proofErr w:type="spellEnd"/>
      <w:r w:rsidR="00506D2C" w:rsidRPr="001B0ED2">
        <w:rPr>
          <w:highlight w:val="yellow"/>
        </w:rPr>
        <w:t xml:space="preserve"> Drive for consistency</w:t>
      </w:r>
      <w:r w:rsidR="00506D2C" w:rsidRPr="007A4B35">
        <w:rPr>
          <w:highlight w:val="green"/>
        </w:rPr>
        <w:t xml:space="preserve">, but I will remove any notes that are internal when I save to the OCFO Audit folder. </w:t>
      </w:r>
      <w:r w:rsidR="00BD6276">
        <w:rPr>
          <w:highlight w:val="green"/>
        </w:rPr>
        <w:br/>
      </w:r>
      <w:r w:rsidR="00BD6276" w:rsidRPr="00264163">
        <w:rPr>
          <w:color w:val="FF0000"/>
        </w:rPr>
        <w:t>OK</w:t>
      </w:r>
    </w:p>
    <w:p w:rsidR="009E5751" w:rsidRDefault="009E5751" w:rsidP="00506D2C">
      <w:pPr>
        <w:spacing w:after="118"/>
        <w:ind w:left="360" w:firstLine="0"/>
      </w:pPr>
    </w:p>
    <w:p w:rsidR="009E5751" w:rsidRPr="001B0ED2" w:rsidRDefault="001B0ED2">
      <w:pPr>
        <w:numPr>
          <w:ilvl w:val="0"/>
          <w:numId w:val="1"/>
        </w:numPr>
        <w:spacing w:after="136"/>
        <w:ind w:hanging="360"/>
        <w:rPr>
          <w:highlight w:val="green"/>
        </w:rPr>
      </w:pPr>
      <w:r>
        <w:t xml:space="preserve">A copy of your agency’s chart of accounts </w:t>
      </w:r>
      <w:r w:rsidR="00506D2C" w:rsidRPr="001B0ED2">
        <w:rPr>
          <w:highlight w:val="green"/>
        </w:rPr>
        <w:t xml:space="preserve">Connie, will you save the most recent outside of the folders on the shared drive?  Please name it as </w:t>
      </w:r>
      <w:r w:rsidR="00506D2C" w:rsidRPr="001B0ED2">
        <w:rPr>
          <w:b/>
          <w:i/>
          <w:highlight w:val="green"/>
          <w:u w:val="single"/>
        </w:rPr>
        <w:t>3-DCJS Chart of Accounts</w:t>
      </w:r>
      <w:r w:rsidR="00BD6276">
        <w:rPr>
          <w:b/>
          <w:i/>
          <w:highlight w:val="green"/>
          <w:u w:val="single"/>
        </w:rPr>
        <w:br/>
      </w:r>
      <w:r w:rsidR="00BD6276">
        <w:rPr>
          <w:b/>
          <w:color w:val="FF0000"/>
          <w:highlight w:val="green"/>
        </w:rPr>
        <w:t xml:space="preserve">Connie/Karen to provide. </w:t>
      </w:r>
    </w:p>
    <w:p w:rsidR="009E5751" w:rsidRDefault="001B0ED2">
      <w:pPr>
        <w:numPr>
          <w:ilvl w:val="0"/>
          <w:numId w:val="1"/>
        </w:numPr>
        <w:spacing w:after="121"/>
        <w:ind w:hanging="360"/>
      </w:pPr>
      <w:r>
        <w:t>A copy or website link of your most recent Single Audit Report</w:t>
      </w:r>
      <w:r>
        <w:tab/>
      </w:r>
      <w:r>
        <w:rPr>
          <w:b/>
        </w:rPr>
        <w:t xml:space="preserve"> </w:t>
      </w:r>
      <w:r w:rsidR="00506D2C" w:rsidRPr="001B0ED2">
        <w:rPr>
          <w:highlight w:val="green"/>
        </w:rPr>
        <w:t xml:space="preserve">Connie, do you have the link to this? Please save it under OCFO Audit and name it </w:t>
      </w:r>
      <w:r w:rsidR="00506D2C" w:rsidRPr="001B0ED2">
        <w:rPr>
          <w:b/>
          <w:i/>
          <w:highlight w:val="green"/>
          <w:u w:val="single"/>
        </w:rPr>
        <w:t>4-Webiste Link to Single Audit Report</w:t>
      </w:r>
      <w:r w:rsidRPr="00506D2C">
        <w:rPr>
          <w:b/>
          <w:i/>
          <w:u w:val="single"/>
        </w:rPr>
        <w:tab/>
      </w:r>
      <w:r w:rsidRPr="00506D2C">
        <w:t xml:space="preserve"> </w:t>
      </w:r>
      <w:r w:rsidR="00BD6276">
        <w:br/>
      </w:r>
      <w:r w:rsidR="00BD6276">
        <w:br/>
      </w:r>
      <w:r w:rsidR="00BD6276" w:rsidRPr="00BD6276">
        <w:rPr>
          <w:b/>
          <w:color w:val="FF0000"/>
        </w:rPr>
        <w:t>Finance will provide link.</w:t>
      </w:r>
      <w:r w:rsidR="00BD6276" w:rsidRPr="00BD6276">
        <w:rPr>
          <w:color w:val="FF0000"/>
        </w:rPr>
        <w:t xml:space="preserve"> </w:t>
      </w:r>
      <w:r w:rsidRPr="00506D2C">
        <w:tab/>
        <w:t xml:space="preserve"> </w:t>
      </w:r>
    </w:p>
    <w:p w:rsidR="009E5751" w:rsidRPr="001B0ED2" w:rsidRDefault="001B0ED2">
      <w:pPr>
        <w:numPr>
          <w:ilvl w:val="0"/>
          <w:numId w:val="1"/>
        </w:numPr>
        <w:spacing w:after="135"/>
        <w:ind w:hanging="360"/>
        <w:rPr>
          <w:highlight w:val="green"/>
        </w:rPr>
      </w:pPr>
      <w:r>
        <w:t xml:space="preserve">A copy or website link to your agency’s Policies and Procedures Manuals.  At a minimum, please submit procedures specific to the following: </w:t>
      </w:r>
      <w:r w:rsidR="00506D2C" w:rsidRPr="001B0ED2">
        <w:rPr>
          <w:highlight w:val="green"/>
        </w:rPr>
        <w:t xml:space="preserve">For this I think we will use the CAPP manual for some, but what about Procurement?  Do we have a policy?  I wrote one, but you may not agree with it.  Want to see it? </w:t>
      </w:r>
    </w:p>
    <w:p w:rsidR="009E5751" w:rsidRDefault="001B0ED2">
      <w:pPr>
        <w:numPr>
          <w:ilvl w:val="4"/>
          <w:numId w:val="2"/>
        </w:numPr>
        <w:spacing w:after="90"/>
        <w:ind w:hanging="360"/>
      </w:pPr>
      <w:r>
        <w:t xml:space="preserve">Grant accounting to include procedures for financial management </w:t>
      </w:r>
      <w:r w:rsidR="00506D2C" w:rsidRPr="00506D2C">
        <w:rPr>
          <w:highlight w:val="yellow"/>
        </w:rPr>
        <w:t>(I have)</w:t>
      </w:r>
    </w:p>
    <w:p w:rsidR="009E5751" w:rsidRDefault="001B0ED2">
      <w:pPr>
        <w:numPr>
          <w:ilvl w:val="4"/>
          <w:numId w:val="2"/>
        </w:numPr>
        <w:spacing w:after="87"/>
        <w:ind w:hanging="360"/>
      </w:pPr>
      <w:r>
        <w:t xml:space="preserve">Cash management </w:t>
      </w:r>
      <w:r w:rsidR="00506D2C" w:rsidRPr="00506D2C">
        <w:rPr>
          <w:highlight w:val="yellow"/>
        </w:rPr>
        <w:t>(CAPP Manual)</w:t>
      </w:r>
    </w:p>
    <w:p w:rsidR="009E5751" w:rsidRPr="001B0ED2" w:rsidRDefault="001B0ED2">
      <w:pPr>
        <w:numPr>
          <w:ilvl w:val="4"/>
          <w:numId w:val="2"/>
        </w:numPr>
        <w:spacing w:after="87"/>
        <w:ind w:hanging="360"/>
        <w:rPr>
          <w:highlight w:val="green"/>
        </w:rPr>
      </w:pPr>
      <w:r>
        <w:t xml:space="preserve">Procurement </w:t>
      </w:r>
      <w:r w:rsidR="00506D2C" w:rsidRPr="001B0ED2">
        <w:rPr>
          <w:highlight w:val="green"/>
        </w:rPr>
        <w:t>(Marks Policy for Connie’s Review)</w:t>
      </w:r>
    </w:p>
    <w:p w:rsidR="009E5751" w:rsidRDefault="001B0ED2">
      <w:pPr>
        <w:numPr>
          <w:ilvl w:val="4"/>
          <w:numId w:val="2"/>
        </w:numPr>
        <w:spacing w:after="87"/>
        <w:ind w:hanging="360"/>
      </w:pPr>
      <w:r>
        <w:t xml:space="preserve">Travel </w:t>
      </w:r>
      <w:r w:rsidR="00506D2C" w:rsidRPr="00506D2C">
        <w:rPr>
          <w:highlight w:val="yellow"/>
        </w:rPr>
        <w:t>(Capp Manual)</w:t>
      </w:r>
    </w:p>
    <w:p w:rsidR="009E5751" w:rsidRDefault="001B0ED2">
      <w:pPr>
        <w:numPr>
          <w:ilvl w:val="4"/>
          <w:numId w:val="2"/>
        </w:numPr>
        <w:spacing w:after="88"/>
        <w:ind w:hanging="360"/>
      </w:pPr>
      <w:r>
        <w:t xml:space="preserve">Inventory controls </w:t>
      </w:r>
      <w:r w:rsidR="00506D2C" w:rsidRPr="00506D2C">
        <w:rPr>
          <w:highlight w:val="yellow"/>
        </w:rPr>
        <w:t>(N/A)</w:t>
      </w:r>
    </w:p>
    <w:p w:rsidR="009E5751" w:rsidRDefault="001B0ED2">
      <w:pPr>
        <w:numPr>
          <w:ilvl w:val="4"/>
          <w:numId w:val="2"/>
        </w:numPr>
        <w:spacing w:after="87"/>
        <w:ind w:hanging="360"/>
      </w:pPr>
      <w:r>
        <w:t xml:space="preserve">Personnel/Time and Attendance </w:t>
      </w:r>
      <w:r w:rsidR="00506D2C" w:rsidRPr="00506D2C">
        <w:rPr>
          <w:highlight w:val="yellow"/>
        </w:rPr>
        <w:t>(I have)</w:t>
      </w:r>
    </w:p>
    <w:p w:rsidR="009E5751" w:rsidRDefault="001B0ED2">
      <w:pPr>
        <w:numPr>
          <w:ilvl w:val="4"/>
          <w:numId w:val="2"/>
        </w:numPr>
        <w:spacing w:after="90"/>
        <w:ind w:hanging="360"/>
      </w:pPr>
      <w:r>
        <w:t xml:space="preserve">Sub-recipient monitoring </w:t>
      </w:r>
      <w:r w:rsidR="00506D2C" w:rsidRPr="00506D2C">
        <w:rPr>
          <w:highlight w:val="yellow"/>
        </w:rPr>
        <w:t>(I have)</w:t>
      </w:r>
    </w:p>
    <w:p w:rsidR="009E5751" w:rsidRDefault="001B0ED2">
      <w:pPr>
        <w:numPr>
          <w:ilvl w:val="4"/>
          <w:numId w:val="2"/>
        </w:numPr>
        <w:spacing w:after="87"/>
        <w:ind w:hanging="360"/>
      </w:pPr>
      <w:r>
        <w:t xml:space="preserve">Sub-recipient award and closeout process including payments  </w:t>
      </w:r>
      <w:r w:rsidR="00506D2C" w:rsidRPr="00506D2C">
        <w:rPr>
          <w:highlight w:val="yellow"/>
        </w:rPr>
        <w:t>(we are working on this)</w:t>
      </w:r>
    </w:p>
    <w:p w:rsidR="009E5751" w:rsidRDefault="001B0ED2">
      <w:pPr>
        <w:numPr>
          <w:ilvl w:val="4"/>
          <w:numId w:val="2"/>
        </w:numPr>
        <w:spacing w:after="87"/>
        <w:ind w:hanging="360"/>
      </w:pPr>
      <w:r>
        <w:t xml:space="preserve">Conference Costs </w:t>
      </w:r>
      <w:r w:rsidR="00506D2C">
        <w:t>(</w:t>
      </w:r>
      <w:r w:rsidR="00506D2C" w:rsidRPr="00506D2C">
        <w:rPr>
          <w:highlight w:val="yellow"/>
        </w:rPr>
        <w:t>We use DOJs policy-</w:t>
      </w:r>
      <w:r w:rsidR="00506D2C" w:rsidRPr="001B0ED2">
        <w:rPr>
          <w:highlight w:val="green"/>
        </w:rPr>
        <w:t>Do you have anything?)</w:t>
      </w:r>
      <w:r w:rsidR="00BD6276">
        <w:br/>
      </w:r>
      <w:r w:rsidR="00BD6276" w:rsidRPr="00BD6276">
        <w:rPr>
          <w:b/>
          <w:color w:val="FF0000"/>
        </w:rPr>
        <w:t>Not sure what this is, but maybe program area would know?</w:t>
      </w:r>
      <w:r w:rsidR="003541C5">
        <w:rPr>
          <w:b/>
          <w:color w:val="FF0000"/>
        </w:rPr>
        <w:br/>
      </w:r>
    </w:p>
    <w:p w:rsidR="009E5751" w:rsidRDefault="001B0ED2">
      <w:pPr>
        <w:numPr>
          <w:ilvl w:val="4"/>
          <w:numId w:val="2"/>
        </w:numPr>
        <w:spacing w:after="71"/>
        <w:ind w:hanging="360"/>
      </w:pPr>
      <w:proofErr w:type="gramStart"/>
      <w:r>
        <w:t xml:space="preserve">Equipment  </w:t>
      </w:r>
      <w:r w:rsidR="00506D2C" w:rsidRPr="001B0ED2">
        <w:rPr>
          <w:highlight w:val="green"/>
        </w:rPr>
        <w:t>(</w:t>
      </w:r>
      <w:proofErr w:type="gramEnd"/>
      <w:r w:rsidR="00506D2C" w:rsidRPr="001B0ED2">
        <w:rPr>
          <w:highlight w:val="green"/>
        </w:rPr>
        <w:t>Do we have a FAACS Policy or do we use CAPP?)</w:t>
      </w:r>
      <w:r w:rsidR="003541C5">
        <w:br/>
      </w:r>
      <w:r w:rsidR="003541C5" w:rsidRPr="003541C5">
        <w:rPr>
          <w:b/>
          <w:color w:val="FF0000"/>
        </w:rPr>
        <w:t>CAPP</w:t>
      </w:r>
    </w:p>
    <w:p w:rsidR="009E5751" w:rsidRDefault="001B0ED2">
      <w:pPr>
        <w:numPr>
          <w:ilvl w:val="0"/>
          <w:numId w:val="1"/>
        </w:numPr>
        <w:spacing w:after="118"/>
        <w:ind w:hanging="360"/>
      </w:pPr>
      <w:bookmarkStart w:id="0" w:name="_GoBack"/>
      <w:r>
        <w:t xml:space="preserve">A list of all employees (if any) compensated with grant funds.  For each employee, please include the name, date of hire, position, current salary and fringe benefit costs. </w:t>
      </w:r>
      <w:r w:rsidRPr="001B0ED2">
        <w:rPr>
          <w:b/>
          <w:highlight w:val="green"/>
        </w:rPr>
        <w:t xml:space="preserve">(Microsoft Excel format). </w:t>
      </w:r>
      <w:r w:rsidR="00506D2C" w:rsidRPr="001B0ED2">
        <w:rPr>
          <w:b/>
          <w:highlight w:val="green"/>
        </w:rPr>
        <w:t xml:space="preserve"> (We need this from HR for each grant)</w:t>
      </w:r>
    </w:p>
    <w:bookmarkEnd w:id="0"/>
    <w:p w:rsidR="009E5751" w:rsidRDefault="001B0ED2">
      <w:pPr>
        <w:numPr>
          <w:ilvl w:val="0"/>
          <w:numId w:val="1"/>
        </w:numPr>
        <w:spacing w:after="114"/>
        <w:ind w:hanging="360"/>
      </w:pPr>
      <w:r>
        <w:t xml:space="preserve">A copy of your agency’s organizational chart. </w:t>
      </w:r>
      <w:r w:rsidR="00506D2C" w:rsidRPr="00506D2C">
        <w:rPr>
          <w:highlight w:val="yellow"/>
        </w:rPr>
        <w:t>(I have.)</w:t>
      </w:r>
    </w:p>
    <w:p w:rsidR="009E5751" w:rsidRDefault="001B0ED2">
      <w:pPr>
        <w:numPr>
          <w:ilvl w:val="0"/>
          <w:numId w:val="1"/>
        </w:numPr>
        <w:ind w:hanging="360"/>
      </w:pPr>
      <w:r>
        <w:t>An inventory list, of all your equipment (if any) purchased with grant funds</w:t>
      </w:r>
      <w:r w:rsidRPr="001B0ED2">
        <w:rPr>
          <w:highlight w:val="green"/>
        </w:rPr>
        <w:t xml:space="preserve">. </w:t>
      </w:r>
      <w:r w:rsidR="00AA031F" w:rsidRPr="001B0ED2">
        <w:rPr>
          <w:highlight w:val="green"/>
        </w:rPr>
        <w:t>(Can you pull anything o</w:t>
      </w:r>
      <w:r>
        <w:rPr>
          <w:highlight w:val="green"/>
        </w:rPr>
        <w:t xml:space="preserve">ver $5,000 for each grant? Is that our </w:t>
      </w:r>
      <w:r w:rsidRPr="001B0ED2">
        <w:rPr>
          <w:highlight w:val="green"/>
        </w:rPr>
        <w:t>capitalization threshold for equipment?)</w:t>
      </w:r>
      <w:r w:rsidR="00BD6276">
        <w:br/>
      </w:r>
      <w:r w:rsidR="00BD6276" w:rsidRPr="00BD6276">
        <w:rPr>
          <w:b/>
          <w:color w:val="FF0000"/>
        </w:rPr>
        <w:t>Karen R will provide, however no items have been purchased using grant funds on the list above.</w:t>
      </w:r>
      <w:r w:rsidR="00BD6276" w:rsidRPr="00BD6276">
        <w:rPr>
          <w:color w:val="FF0000"/>
        </w:rPr>
        <w:t xml:space="preserve"> </w:t>
      </w:r>
    </w:p>
    <w:p w:rsidR="009E5751" w:rsidRDefault="001B0ED2">
      <w:pPr>
        <w:numPr>
          <w:ilvl w:val="0"/>
          <w:numId w:val="1"/>
        </w:numPr>
        <w:spacing w:after="118"/>
        <w:ind w:hanging="360"/>
      </w:pPr>
      <w:r>
        <w:lastRenderedPageBreak/>
        <w:t xml:space="preserve">A listing of any sole source procurements and accompanying justifications and approvals, if applicable.  </w:t>
      </w:r>
      <w:r w:rsidR="00AA031F" w:rsidRPr="001B0ED2">
        <w:rPr>
          <w:highlight w:val="green"/>
        </w:rPr>
        <w:t>(Do we have any for any of the grants?)</w:t>
      </w:r>
      <w:r w:rsidR="00BD6276">
        <w:br/>
      </w:r>
      <w:r w:rsidR="00BD6276" w:rsidRPr="00BD6276">
        <w:rPr>
          <w:b/>
          <w:color w:val="FF0000"/>
        </w:rPr>
        <w:t>Procurement will need to provide this information.</w:t>
      </w:r>
      <w:r w:rsidR="00BD6276" w:rsidRPr="00BD6276">
        <w:rPr>
          <w:color w:val="FF0000"/>
        </w:rPr>
        <w:t xml:space="preserve"> </w:t>
      </w:r>
    </w:p>
    <w:p w:rsidR="00BD6276" w:rsidRDefault="00BD6276">
      <w:pPr>
        <w:numPr>
          <w:ilvl w:val="0"/>
          <w:numId w:val="1"/>
        </w:numPr>
        <w:spacing w:after="118"/>
        <w:ind w:hanging="360"/>
      </w:pPr>
    </w:p>
    <w:p w:rsidR="009E5751" w:rsidRDefault="001B0ED2">
      <w:pPr>
        <w:numPr>
          <w:ilvl w:val="0"/>
          <w:numId w:val="1"/>
        </w:numPr>
        <w:spacing w:after="118"/>
        <w:ind w:hanging="360"/>
      </w:pPr>
      <w:r>
        <w:t xml:space="preserve">If the grant above has </w:t>
      </w:r>
      <w:proofErr w:type="spellStart"/>
      <w:r>
        <w:t>subrecipients</w:t>
      </w:r>
      <w:proofErr w:type="spellEnd"/>
      <w:r>
        <w:t xml:space="preserve">, provide a list of all </w:t>
      </w:r>
      <w:proofErr w:type="spellStart"/>
      <w:r>
        <w:t>subrecipients</w:t>
      </w:r>
      <w:proofErr w:type="spellEnd"/>
      <w:r>
        <w:t xml:space="preserve">, the amount of funds disbursed to each </w:t>
      </w:r>
      <w:proofErr w:type="spellStart"/>
      <w:r>
        <w:t>subrecipient</w:t>
      </w:r>
      <w:proofErr w:type="spellEnd"/>
      <w:r>
        <w:t xml:space="preserve">, as well as expenditures incurred by each </w:t>
      </w:r>
      <w:proofErr w:type="spellStart"/>
      <w:r>
        <w:t>subrecipient</w:t>
      </w:r>
      <w:proofErr w:type="spellEnd"/>
      <w:r>
        <w:t xml:space="preserve">, as of the most recent quarter ended.  </w:t>
      </w:r>
      <w:r w:rsidRPr="00AA031F">
        <w:rPr>
          <w:b/>
          <w:highlight w:val="yellow"/>
        </w:rPr>
        <w:t xml:space="preserve">(Microsoft Excel format) </w:t>
      </w:r>
      <w:proofErr w:type="spellStart"/>
      <w:r w:rsidR="00AA031F" w:rsidRPr="00AA031F">
        <w:rPr>
          <w:b/>
          <w:highlight w:val="yellow"/>
        </w:rPr>
        <w:t>DeAndrea</w:t>
      </w:r>
      <w:proofErr w:type="spellEnd"/>
      <w:r w:rsidR="00AA031F" w:rsidRPr="00AA031F">
        <w:rPr>
          <w:b/>
          <w:highlight w:val="yellow"/>
        </w:rPr>
        <w:t xml:space="preserve"> is working on this)</w:t>
      </w:r>
    </w:p>
    <w:p w:rsidR="009E5751" w:rsidRDefault="001B0ED2">
      <w:pPr>
        <w:numPr>
          <w:ilvl w:val="0"/>
          <w:numId w:val="1"/>
        </w:numPr>
        <w:spacing w:after="118"/>
        <w:ind w:hanging="360"/>
      </w:pPr>
      <w:r>
        <w:t xml:space="preserve">If indirect costs are applicable, provide a copy of your current Federally Negotiated Indirect Cost Rate Agreement and a spreadsheet and documentation showing the calculation of the indirect costs that are reported on the </w:t>
      </w:r>
      <w:r>
        <w:rPr>
          <w:b/>
          <w:i/>
        </w:rPr>
        <w:t>March 31, 202.</w:t>
      </w:r>
      <w:r>
        <w:t xml:space="preserve"> </w:t>
      </w:r>
      <w:r w:rsidR="00AA031F">
        <w:t>(</w:t>
      </w:r>
      <w:r w:rsidR="00AA031F" w:rsidRPr="00AA031F">
        <w:rPr>
          <w:highlight w:val="yellow"/>
        </w:rPr>
        <w:t>I have</w:t>
      </w:r>
      <w:r w:rsidR="00AA031F">
        <w:t>)</w:t>
      </w:r>
    </w:p>
    <w:p w:rsidR="009E5751" w:rsidRDefault="001B0ED2">
      <w:pPr>
        <w:numPr>
          <w:ilvl w:val="0"/>
          <w:numId w:val="1"/>
        </w:numPr>
        <w:spacing w:after="118"/>
        <w:ind w:hanging="360"/>
      </w:pPr>
      <w:r>
        <w:t>If your agency has elected the de-</w:t>
      </w:r>
      <w:proofErr w:type="spellStart"/>
      <w:r>
        <w:t>minimis</w:t>
      </w:r>
      <w:proofErr w:type="spellEnd"/>
      <w:r>
        <w:t xml:space="preserve"> rate, provide a statement on your agency’s   letterhead stating you never received a federally negotiated indirect cost rate. </w:t>
      </w:r>
      <w:r w:rsidR="00AA031F" w:rsidRPr="00AA031F">
        <w:rPr>
          <w:highlight w:val="yellow"/>
        </w:rPr>
        <w:t>(N/A)</w:t>
      </w:r>
    </w:p>
    <w:p w:rsidR="009E5751" w:rsidRDefault="001B0ED2">
      <w:pPr>
        <w:numPr>
          <w:ilvl w:val="0"/>
          <w:numId w:val="1"/>
        </w:numPr>
        <w:spacing w:after="118"/>
        <w:ind w:hanging="360"/>
      </w:pPr>
      <w:r>
        <w:t xml:space="preserve">If the grant above has conference cost,  provide a list, by grant, of all conferences held, the amount expended for each conference, approved conference request forms, and post reports submitted (if one was required). </w:t>
      </w:r>
      <w:r w:rsidR="00AA031F" w:rsidRPr="00AA031F">
        <w:rPr>
          <w:highlight w:val="yellow"/>
        </w:rPr>
        <w:t>(We follow OJP Guidance)</w:t>
      </w:r>
    </w:p>
    <w:p w:rsidR="009E5751" w:rsidRDefault="001B0ED2">
      <w:pPr>
        <w:numPr>
          <w:ilvl w:val="0"/>
          <w:numId w:val="1"/>
        </w:numPr>
        <w:spacing w:after="118"/>
        <w:ind w:hanging="360"/>
      </w:pPr>
      <w:r>
        <w:t>If the grant above has match, provide documentation to support the source, timing, and detail expenditures of any cash or in-kind match amounts provided for all your grants, if applicable.</w:t>
      </w:r>
      <w:r w:rsidR="00AA031F">
        <w:t xml:space="preserve"> </w:t>
      </w:r>
      <w:r w:rsidR="00AA031F" w:rsidRPr="00AA031F">
        <w:rPr>
          <w:highlight w:val="yellow"/>
        </w:rPr>
        <w:t>(Lord, I will have to work in this.)</w:t>
      </w:r>
    </w:p>
    <w:p w:rsidR="009E5751" w:rsidRDefault="001B0ED2">
      <w:pPr>
        <w:numPr>
          <w:ilvl w:val="0"/>
          <w:numId w:val="1"/>
        </w:numPr>
        <w:ind w:hanging="360"/>
      </w:pPr>
      <w:r>
        <w:t xml:space="preserve">If the grant above is a JABG or JAG grant, provide documentation to support the source, timing, and amount of any program income earned (e.g., interest income earned on JABG and/or JAG grants) and expended from the inception of all applicable grants until </w:t>
      </w:r>
      <w:r>
        <w:rPr>
          <w:b/>
          <w:i/>
        </w:rPr>
        <w:t xml:space="preserve">March 31, </w:t>
      </w:r>
    </w:p>
    <w:p w:rsidR="009E5751" w:rsidRDefault="001B0ED2">
      <w:pPr>
        <w:spacing w:after="104" w:line="259" w:lineRule="auto"/>
        <w:ind w:left="76"/>
        <w:jc w:val="center"/>
      </w:pPr>
      <w:r>
        <w:rPr>
          <w:b/>
          <w:i/>
        </w:rPr>
        <w:t>2021.</w:t>
      </w:r>
      <w:r>
        <w:t xml:space="preserve"> These amounts should reconcile to the most recent FFRs. </w:t>
      </w:r>
      <w:r w:rsidRPr="001B0ED2">
        <w:rPr>
          <w:b/>
          <w:highlight w:val="green"/>
        </w:rPr>
        <w:t xml:space="preserve">(Microsoft Excel format) </w:t>
      </w:r>
      <w:r w:rsidR="00AA031F" w:rsidRPr="001B0ED2">
        <w:rPr>
          <w:b/>
          <w:highlight w:val="green"/>
        </w:rPr>
        <w:t>(Connie, We need this from you. Be prepared for explanation about JAG 15 and JAG 16)</w:t>
      </w:r>
      <w:r>
        <w:rPr>
          <w:b/>
        </w:rPr>
        <w:t xml:space="preserve"> </w:t>
      </w:r>
      <w:r>
        <w:t xml:space="preserve"> </w:t>
      </w:r>
    </w:p>
    <w:p w:rsidR="00BD6276" w:rsidRPr="00BD6276" w:rsidRDefault="00BD6276" w:rsidP="00BD6276">
      <w:pPr>
        <w:spacing w:after="104" w:line="259" w:lineRule="auto"/>
        <w:ind w:left="76"/>
        <w:rPr>
          <w:color w:val="FF0000"/>
        </w:rPr>
      </w:pPr>
      <w:r>
        <w:rPr>
          <w:b/>
          <w:color w:val="FF0000"/>
        </w:rPr>
        <w:t xml:space="preserve">Connie will take a look at this. </w:t>
      </w:r>
    </w:p>
    <w:p w:rsidR="009E5751" w:rsidRDefault="00AA031F">
      <w:pPr>
        <w:numPr>
          <w:ilvl w:val="0"/>
          <w:numId w:val="1"/>
        </w:numPr>
        <w:ind w:hanging="360"/>
      </w:pPr>
      <w:r w:rsidRPr="00AA031F">
        <w:rPr>
          <w:b/>
          <w:highlight w:val="yellow"/>
        </w:rPr>
        <w:t>N/A</w:t>
      </w:r>
      <w:r>
        <w:t xml:space="preserve"> </w:t>
      </w:r>
      <w:r w:rsidR="001B0ED2">
        <w:t xml:space="preserve">If the grant above is a Victim Compensation grant, provide supporting accounting documents </w:t>
      </w:r>
    </w:p>
    <w:p w:rsidR="009E5751" w:rsidRDefault="001B0ED2">
      <w:pPr>
        <w:spacing w:after="96" w:line="259" w:lineRule="auto"/>
        <w:ind w:left="0" w:right="38" w:firstLine="0"/>
        <w:jc w:val="right"/>
      </w:pPr>
      <w:proofErr w:type="gramStart"/>
      <w:r>
        <w:t>for</w:t>
      </w:r>
      <w:proofErr w:type="gramEnd"/>
      <w:r>
        <w:t xml:space="preserve"> the following </w:t>
      </w:r>
      <w:r>
        <w:rPr>
          <w:b/>
          <w:i/>
        </w:rPr>
        <w:t xml:space="preserve">CRIME VICTIM COMPENSATION STATE CERTIFICATION FORM:  </w:t>
      </w:r>
    </w:p>
    <w:p w:rsidR="009E5751" w:rsidRDefault="001B0ED2">
      <w:pPr>
        <w:spacing w:after="106"/>
        <w:ind w:left="730"/>
      </w:pPr>
      <w:r>
        <w:t>Part I: PAYMENT INFORMATION</w:t>
      </w:r>
      <w:r>
        <w:rPr>
          <w:b/>
          <w:i/>
        </w:rPr>
        <w:t xml:space="preserve"> </w:t>
      </w:r>
    </w:p>
    <w:p w:rsidR="009E5751" w:rsidRDefault="001B0ED2">
      <w:pPr>
        <w:ind w:left="2710"/>
      </w:pPr>
      <w:r>
        <w:t xml:space="preserve">Total Amount paid to or on behalf of crime victims from ALL </w:t>
      </w:r>
    </w:p>
    <w:p w:rsidR="009E5751" w:rsidRDefault="001B0ED2">
      <w:pPr>
        <w:spacing w:after="104" w:line="259" w:lineRule="auto"/>
        <w:ind w:left="642"/>
        <w:jc w:val="center"/>
      </w:pPr>
      <w:r>
        <w:t xml:space="preserve">FUNDING SOURCES (both State and Federal) </w:t>
      </w:r>
    </w:p>
    <w:p w:rsidR="009E5751" w:rsidRDefault="001B0ED2">
      <w:pPr>
        <w:tabs>
          <w:tab w:val="center" w:pos="2014"/>
          <w:tab w:val="center" w:pos="4473"/>
          <w:tab w:val="center" w:pos="5040"/>
        </w:tabs>
        <w:spacing w:after="113"/>
        <w:ind w:left="0" w:firstLine="0"/>
      </w:pPr>
      <w:r>
        <w:rPr>
          <w:rFonts w:ascii="Calibri" w:eastAsia="Calibri" w:hAnsi="Calibri" w:cs="Calibri"/>
          <w:sz w:val="22"/>
        </w:rPr>
        <w:tab/>
      </w:r>
      <w:r>
        <w:t xml:space="preserve">B1. </w:t>
      </w:r>
      <w:proofErr w:type="spellStart"/>
      <w:r>
        <w:t>Voca</w:t>
      </w:r>
      <w:proofErr w:type="spellEnd"/>
      <w:r>
        <w:t xml:space="preserve"> Grant Funds, FY </w:t>
      </w:r>
      <w:r>
        <w:rPr>
          <w:u w:val="single" w:color="000000"/>
        </w:rPr>
        <w:t xml:space="preserve">  </w:t>
      </w:r>
      <w:r>
        <w:rPr>
          <w:u w:val="single" w:color="000000"/>
        </w:rPr>
        <w:tab/>
      </w:r>
      <w:proofErr w:type="spellStart"/>
      <w:r>
        <w:t>FY</w:t>
      </w:r>
      <w:proofErr w:type="spellEnd"/>
      <w:r>
        <w:rPr>
          <w:u w:val="single" w:color="000000"/>
        </w:rPr>
        <w:t xml:space="preserve"> </w:t>
      </w:r>
      <w:r>
        <w:rPr>
          <w:u w:val="single" w:color="000000"/>
        </w:rPr>
        <w:tab/>
      </w:r>
      <w:r>
        <w:t xml:space="preserve">      </w:t>
      </w:r>
    </w:p>
    <w:p w:rsidR="009E5751" w:rsidRDefault="001B0ED2">
      <w:pPr>
        <w:spacing w:after="106"/>
        <w:ind w:left="730"/>
      </w:pPr>
      <w:r>
        <w:t xml:space="preserve">B2. Subrogation Recoveries </w:t>
      </w:r>
    </w:p>
    <w:p w:rsidR="009E5751" w:rsidRDefault="001B0ED2">
      <w:pPr>
        <w:spacing w:after="106"/>
        <w:ind w:left="730"/>
      </w:pPr>
      <w:r>
        <w:t xml:space="preserve">B3. Restitution Recoveries </w:t>
      </w:r>
    </w:p>
    <w:p w:rsidR="009E5751" w:rsidRDefault="001B0ED2">
      <w:pPr>
        <w:spacing w:after="106"/>
        <w:ind w:left="730"/>
      </w:pPr>
      <w:r>
        <w:t xml:space="preserve">B4. Refunds </w:t>
      </w:r>
    </w:p>
    <w:p w:rsidR="009E5751" w:rsidRDefault="001B0ED2">
      <w:pPr>
        <w:spacing w:after="106"/>
        <w:ind w:left="730"/>
      </w:pPr>
      <w:r>
        <w:t xml:space="preserve">B5. Amount Awarded for Property </w:t>
      </w:r>
    </w:p>
    <w:p w:rsidR="009E5751" w:rsidRDefault="001B0ED2">
      <w:pPr>
        <w:spacing w:after="108"/>
        <w:ind w:left="730"/>
      </w:pPr>
      <w:r>
        <w:t xml:space="preserve">B6. Other Reimbursements - Specify:                          </w:t>
      </w:r>
    </w:p>
    <w:p w:rsidR="009E5751" w:rsidRDefault="001B0ED2">
      <w:pPr>
        <w:ind w:left="730"/>
      </w:pPr>
      <w:r>
        <w:t>E.</w:t>
      </w:r>
      <w:r>
        <w:rPr>
          <w:b/>
        </w:rPr>
        <w:t xml:space="preserve">  </w:t>
      </w:r>
      <w:r>
        <w:t>Recovery Cost, if any</w:t>
      </w:r>
      <w:r>
        <w:rPr>
          <w:rFonts w:ascii="Courier New" w:eastAsia="Courier New" w:hAnsi="Courier New" w:cs="Courier New"/>
          <w:b/>
        </w:rPr>
        <w:t xml:space="preserve">  </w:t>
      </w:r>
    </w:p>
    <w:p w:rsidR="009E5751" w:rsidRDefault="001B0ED2">
      <w:pPr>
        <w:spacing w:after="0" w:line="259" w:lineRule="auto"/>
        <w:ind w:left="1589" w:firstLine="0"/>
      </w:pPr>
      <w:r>
        <w:t xml:space="preserve"> </w:t>
      </w:r>
    </w:p>
    <w:p w:rsidR="009E5751" w:rsidRDefault="001B0ED2">
      <w:pPr>
        <w:ind w:left="-5"/>
      </w:pPr>
      <w:r>
        <w:t xml:space="preserve">Please let us know in advance if there are any issues or questions that you would like us to address during this review.  If you have any questions or concerns regarding this desk review, please contact me at </w:t>
      </w:r>
      <w:r>
        <w:rPr>
          <w:i/>
        </w:rPr>
        <w:t>202-307-5122</w:t>
      </w:r>
      <w:r>
        <w:t xml:space="preserve">, or email at </w:t>
      </w:r>
      <w:r>
        <w:rPr>
          <w:i/>
        </w:rPr>
        <w:t>jonathan.walker@ojp.usdoj.gov</w:t>
      </w:r>
      <w:r>
        <w:t xml:space="preserve">. </w:t>
      </w:r>
    </w:p>
    <w:p w:rsidR="009E5751" w:rsidRDefault="009E5751">
      <w:pPr>
        <w:spacing w:after="0" w:line="259" w:lineRule="auto"/>
        <w:ind w:left="0" w:firstLine="0"/>
      </w:pPr>
    </w:p>
    <w:p w:rsidR="009E5751" w:rsidRDefault="001B0ED2">
      <w:pPr>
        <w:spacing w:after="0" w:line="259" w:lineRule="auto"/>
        <w:ind w:left="0" w:firstLine="0"/>
      </w:pPr>
      <w:r>
        <w:t xml:space="preserve"> </w:t>
      </w:r>
    </w:p>
    <w:p w:rsidR="009E5751" w:rsidRPr="007A4B35" w:rsidRDefault="001B0ED2">
      <w:pPr>
        <w:spacing w:after="5" w:line="259" w:lineRule="auto"/>
        <w:ind w:left="0" w:firstLine="0"/>
        <w:rPr>
          <w:highlight w:val="green"/>
        </w:rPr>
      </w:pPr>
      <w:r>
        <w:t xml:space="preserve"> </w:t>
      </w:r>
      <w:r w:rsidR="00AA031F" w:rsidRPr="007A4B35">
        <w:rPr>
          <w:highlight w:val="green"/>
        </w:rPr>
        <w:t>Other things needed (please name according to number and description when saving in OCFO folder and then save to specific federal grant program number).</w:t>
      </w:r>
    </w:p>
    <w:p w:rsidR="00AA031F" w:rsidRPr="007A4B35" w:rsidRDefault="00AA031F" w:rsidP="00AA031F">
      <w:pPr>
        <w:pStyle w:val="Default"/>
        <w:rPr>
          <w:highlight w:val="green"/>
        </w:rPr>
      </w:pPr>
    </w:p>
    <w:p w:rsidR="00AA031F" w:rsidRDefault="00AA031F" w:rsidP="00AA031F">
      <w:pPr>
        <w:pStyle w:val="Default"/>
        <w:rPr>
          <w:sz w:val="23"/>
          <w:szCs w:val="23"/>
          <w:highlight w:val="green"/>
        </w:rPr>
      </w:pPr>
      <w:r w:rsidRPr="007A4B35">
        <w:rPr>
          <w:sz w:val="23"/>
          <w:szCs w:val="23"/>
          <w:highlight w:val="green"/>
        </w:rPr>
        <w:t>F.7: If this is a JAG award and your agency is drawing down funds up front, you must provide documentation that the funds are being deposited in a trust fund. This fund must be interest-bearing unless it is excluded per 2 CFR 200.305(b</w:t>
      </w:r>
      <w:proofErr w:type="gramStart"/>
      <w:r w:rsidRPr="007A4B35">
        <w:rPr>
          <w:sz w:val="23"/>
          <w:szCs w:val="23"/>
          <w:highlight w:val="green"/>
        </w:rPr>
        <w:t>)(</w:t>
      </w:r>
      <w:proofErr w:type="gramEnd"/>
      <w:r w:rsidRPr="007A4B35">
        <w:rPr>
          <w:sz w:val="23"/>
          <w:szCs w:val="23"/>
          <w:highlight w:val="green"/>
        </w:rPr>
        <w:t xml:space="preserve">8). </w:t>
      </w:r>
    </w:p>
    <w:p w:rsidR="00BD6276" w:rsidRDefault="00BD6276" w:rsidP="00AA031F">
      <w:pPr>
        <w:pStyle w:val="Default"/>
        <w:rPr>
          <w:sz w:val="23"/>
          <w:szCs w:val="23"/>
          <w:highlight w:val="green"/>
        </w:rPr>
      </w:pPr>
    </w:p>
    <w:p w:rsidR="00BD6276" w:rsidRPr="003541C5" w:rsidRDefault="00BD6276" w:rsidP="00AA031F">
      <w:pPr>
        <w:pStyle w:val="Default"/>
        <w:rPr>
          <w:b/>
          <w:color w:val="FF0000"/>
          <w:sz w:val="23"/>
          <w:szCs w:val="23"/>
        </w:rPr>
      </w:pPr>
      <w:r w:rsidRPr="003541C5">
        <w:rPr>
          <w:b/>
          <w:color w:val="FF0000"/>
          <w:sz w:val="23"/>
          <w:szCs w:val="23"/>
        </w:rPr>
        <w:t>Karen R. will provide CAPP Topic and Cardinal query showing initial deposit of funds into 07040.</w:t>
      </w:r>
    </w:p>
    <w:p w:rsidR="00AA031F" w:rsidRPr="003541C5" w:rsidRDefault="00AA031F" w:rsidP="00AA031F">
      <w:pPr>
        <w:pStyle w:val="Default"/>
        <w:rPr>
          <w:b/>
          <w:color w:val="FF0000"/>
          <w:sz w:val="23"/>
          <w:szCs w:val="23"/>
          <w:highlight w:val="green"/>
        </w:rPr>
      </w:pPr>
    </w:p>
    <w:p w:rsidR="00AA031F" w:rsidRPr="007A4B35" w:rsidRDefault="00AA031F" w:rsidP="00AA031F">
      <w:pPr>
        <w:pStyle w:val="Default"/>
        <w:rPr>
          <w:sz w:val="23"/>
          <w:szCs w:val="23"/>
          <w:highlight w:val="green"/>
        </w:rPr>
      </w:pPr>
      <w:r w:rsidRPr="007A4B35">
        <w:rPr>
          <w:sz w:val="23"/>
          <w:szCs w:val="23"/>
          <w:highlight w:val="green"/>
        </w:rPr>
        <w:t>Other grant documents needed for each grant:</w:t>
      </w:r>
    </w:p>
    <w:p w:rsidR="00AA031F" w:rsidRPr="007A4B35" w:rsidRDefault="00AA031F">
      <w:pPr>
        <w:spacing w:after="5" w:line="259" w:lineRule="auto"/>
        <w:ind w:left="0" w:firstLine="0"/>
        <w:rPr>
          <w:highlight w:val="green"/>
        </w:rPr>
      </w:pPr>
    </w:p>
    <w:p w:rsidR="00AA031F" w:rsidRDefault="00AA031F" w:rsidP="00AA031F">
      <w:pPr>
        <w:pStyle w:val="Default"/>
        <w:rPr>
          <w:sz w:val="23"/>
          <w:szCs w:val="23"/>
          <w:highlight w:val="green"/>
        </w:rPr>
      </w:pPr>
      <w:r w:rsidRPr="007A4B35">
        <w:rPr>
          <w:sz w:val="23"/>
          <w:szCs w:val="23"/>
          <w:highlight w:val="green"/>
        </w:rPr>
        <w:t xml:space="preserve">A.2: If the grant is used to purchase Equipment (see definition in the DOJ Grants Financial Guide), you must provide: a written explanation of how your agency tracks and maintains property and equipment (can include formal policies/procedures); most recent inventory records; and voucher package for all purchased equipment to include: purchase order, signed requisition, shipping receipt, invoice, serial numbers, proof of purchase, and photos. </w:t>
      </w:r>
    </w:p>
    <w:p w:rsidR="00BD6276" w:rsidRDefault="00BD6276" w:rsidP="00AA031F">
      <w:pPr>
        <w:pStyle w:val="Default"/>
        <w:rPr>
          <w:sz w:val="23"/>
          <w:szCs w:val="23"/>
          <w:highlight w:val="green"/>
        </w:rPr>
      </w:pPr>
    </w:p>
    <w:p w:rsidR="00BD6276" w:rsidRPr="00BD6276" w:rsidRDefault="00BD6276" w:rsidP="00AA031F">
      <w:pPr>
        <w:pStyle w:val="Default"/>
        <w:rPr>
          <w:b/>
          <w:color w:val="FF0000"/>
          <w:sz w:val="23"/>
          <w:szCs w:val="23"/>
        </w:rPr>
      </w:pPr>
      <w:r w:rsidRPr="00BD6276">
        <w:rPr>
          <w:b/>
          <w:color w:val="FF0000"/>
          <w:sz w:val="23"/>
          <w:szCs w:val="23"/>
        </w:rPr>
        <w:t xml:space="preserve">None of the grants listed were used to purchase inventory </w:t>
      </w:r>
      <w:proofErr w:type="spellStart"/>
      <w:r w:rsidRPr="00BD6276">
        <w:rPr>
          <w:b/>
          <w:color w:val="FF0000"/>
          <w:sz w:val="23"/>
          <w:szCs w:val="23"/>
        </w:rPr>
        <w:t>itmes</w:t>
      </w:r>
      <w:proofErr w:type="spellEnd"/>
      <w:r w:rsidRPr="00BD6276">
        <w:rPr>
          <w:b/>
          <w:color w:val="FF0000"/>
          <w:sz w:val="23"/>
          <w:szCs w:val="23"/>
        </w:rPr>
        <w:t xml:space="preserve"> (Smart Boards, 3 vehicles). VOCA 17 was used to pay for those items.  </w:t>
      </w:r>
    </w:p>
    <w:p w:rsidR="00AA031F" w:rsidRPr="007A4B35" w:rsidRDefault="001B0ED2" w:rsidP="00AA031F">
      <w:pPr>
        <w:pStyle w:val="Default"/>
        <w:rPr>
          <w:highlight w:val="green"/>
        </w:rPr>
      </w:pPr>
      <w:r w:rsidRPr="007A4B35">
        <w:rPr>
          <w:highlight w:val="green"/>
        </w:rPr>
        <w:t xml:space="preserve"> </w:t>
      </w:r>
    </w:p>
    <w:p w:rsidR="00AA031F" w:rsidRDefault="00AA031F" w:rsidP="00AA031F">
      <w:pPr>
        <w:pStyle w:val="Default"/>
        <w:rPr>
          <w:sz w:val="23"/>
          <w:szCs w:val="23"/>
          <w:highlight w:val="green"/>
        </w:rPr>
      </w:pPr>
      <w:r w:rsidRPr="007A4B35">
        <w:rPr>
          <w:sz w:val="23"/>
          <w:szCs w:val="23"/>
          <w:highlight w:val="green"/>
        </w:rPr>
        <w:t xml:space="preserve">A.5: Provide copies of one timesheet per person paid with grant funds for the last three pay periods. Please redact any personally identifiable information (PII). </w:t>
      </w:r>
    </w:p>
    <w:p w:rsidR="00BD6276" w:rsidRDefault="00BD6276" w:rsidP="00AA031F">
      <w:pPr>
        <w:pStyle w:val="Default"/>
        <w:rPr>
          <w:sz w:val="23"/>
          <w:szCs w:val="23"/>
          <w:highlight w:val="green"/>
        </w:rPr>
      </w:pPr>
    </w:p>
    <w:p w:rsidR="00BD6276" w:rsidRPr="00BD6276" w:rsidRDefault="00BD6276" w:rsidP="00AA031F">
      <w:pPr>
        <w:pStyle w:val="Default"/>
        <w:rPr>
          <w:b/>
          <w:color w:val="FF0000"/>
          <w:sz w:val="23"/>
          <w:szCs w:val="23"/>
        </w:rPr>
      </w:pPr>
      <w:r w:rsidRPr="00BD6276">
        <w:rPr>
          <w:b/>
          <w:color w:val="FF0000"/>
          <w:sz w:val="23"/>
          <w:szCs w:val="23"/>
        </w:rPr>
        <w:t xml:space="preserve">Karen R will provide TAL data in excel format. If actual timesheets are required, HR will need to provide. </w:t>
      </w:r>
    </w:p>
    <w:p w:rsidR="00AA031F" w:rsidRPr="007A4B35" w:rsidRDefault="00AA031F" w:rsidP="00AA031F">
      <w:pPr>
        <w:pStyle w:val="Default"/>
        <w:rPr>
          <w:sz w:val="23"/>
          <w:szCs w:val="23"/>
          <w:highlight w:val="green"/>
        </w:rPr>
      </w:pPr>
    </w:p>
    <w:p w:rsidR="00AA031F" w:rsidRDefault="00AA031F" w:rsidP="00AA031F">
      <w:pPr>
        <w:pStyle w:val="Default"/>
        <w:rPr>
          <w:sz w:val="23"/>
          <w:szCs w:val="23"/>
        </w:rPr>
      </w:pPr>
      <w:r w:rsidRPr="007A4B35">
        <w:rPr>
          <w:sz w:val="23"/>
          <w:szCs w:val="23"/>
          <w:highlight w:val="green"/>
        </w:rPr>
        <w:t>A.8: If consultants are paid with grant funds, provide a copy of all agreements with individual consultants.</w:t>
      </w:r>
      <w:r>
        <w:rPr>
          <w:sz w:val="23"/>
          <w:szCs w:val="23"/>
        </w:rPr>
        <w:t xml:space="preserve"> </w:t>
      </w:r>
    </w:p>
    <w:p w:rsidR="00BD6276" w:rsidRDefault="00BD6276" w:rsidP="00AA031F">
      <w:pPr>
        <w:pStyle w:val="Default"/>
        <w:rPr>
          <w:sz w:val="23"/>
          <w:szCs w:val="23"/>
        </w:rPr>
      </w:pPr>
    </w:p>
    <w:p w:rsidR="00BD6276" w:rsidRPr="00BD6276" w:rsidRDefault="00BD6276" w:rsidP="00AA031F">
      <w:pPr>
        <w:pStyle w:val="Default"/>
        <w:rPr>
          <w:b/>
          <w:color w:val="FF0000"/>
          <w:sz w:val="23"/>
          <w:szCs w:val="23"/>
        </w:rPr>
      </w:pPr>
      <w:r w:rsidRPr="00BD6276">
        <w:rPr>
          <w:b/>
          <w:color w:val="FF0000"/>
          <w:sz w:val="23"/>
          <w:szCs w:val="23"/>
        </w:rPr>
        <w:t xml:space="preserve">Procurement and/or program area needs to provide this information. </w:t>
      </w:r>
    </w:p>
    <w:p w:rsidR="00AA031F" w:rsidRDefault="00AA031F" w:rsidP="00AA031F">
      <w:pPr>
        <w:pStyle w:val="Default"/>
        <w:rPr>
          <w:sz w:val="23"/>
          <w:szCs w:val="23"/>
        </w:rPr>
      </w:pPr>
    </w:p>
    <w:p w:rsidR="00AA031F" w:rsidRDefault="00AA031F" w:rsidP="00AA031F">
      <w:pPr>
        <w:pStyle w:val="Default"/>
        <w:rPr>
          <w:sz w:val="23"/>
          <w:szCs w:val="23"/>
        </w:rPr>
      </w:pPr>
    </w:p>
    <w:p w:rsidR="009E5751" w:rsidRDefault="009E5751" w:rsidP="00AA031F"/>
    <w:sectPr w:rsidR="009E5751" w:rsidSect="00BD6276">
      <w:pgSz w:w="12240" w:h="15840"/>
      <w:pgMar w:top="99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3D9F"/>
    <w:multiLevelType w:val="hybridMultilevel"/>
    <w:tmpl w:val="BDA4B3DC"/>
    <w:lvl w:ilvl="0" w:tplc="25A6A1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660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C5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C6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24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A0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00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5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C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1B4C1D"/>
    <w:multiLevelType w:val="hybridMultilevel"/>
    <w:tmpl w:val="8708E144"/>
    <w:lvl w:ilvl="0" w:tplc="857A42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E94E2">
      <w:start w:val="1"/>
      <w:numFmt w:val="bullet"/>
      <w:lvlText w:val="o"/>
      <w:lvlJc w:val="left"/>
      <w:pPr>
        <w:ind w:left="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5EC8BE">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867A8C">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0339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D06D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4CE7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A74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A8FB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1"/>
    <w:rsid w:val="000C3D73"/>
    <w:rsid w:val="001B0ED2"/>
    <w:rsid w:val="00264163"/>
    <w:rsid w:val="00345C6B"/>
    <w:rsid w:val="003541C5"/>
    <w:rsid w:val="00506D2C"/>
    <w:rsid w:val="006022A3"/>
    <w:rsid w:val="007A4B35"/>
    <w:rsid w:val="009E5751"/>
    <w:rsid w:val="00AA031F"/>
    <w:rsid w:val="00BD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9A5F6-B50B-42BF-9FE8-E567E5E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3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A0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Site Visit Confirmation Letter Template</vt:lpstr>
    </vt:vector>
  </TitlesOfParts>
  <Company>Virginia IT Infrastructure Partnership</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Confirmation Letter Template</dc:title>
  <dc:subject/>
  <dc:creator>VITA Program</dc:creator>
  <cp:keywords/>
  <cp:lastModifiedBy>VITA Program</cp:lastModifiedBy>
  <cp:revision>2</cp:revision>
  <dcterms:created xsi:type="dcterms:W3CDTF">2021-06-07T23:32:00Z</dcterms:created>
  <dcterms:modified xsi:type="dcterms:W3CDTF">2021-06-07T23:32:00Z</dcterms:modified>
</cp:coreProperties>
</file>